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b/>
          <w:bCs/>
          <w:sz w:val="36"/>
          <w:szCs w:val="36"/>
        </w:rPr>
      </w:pPr>
      <w:r>
        <w:rPr>
          <w:rFonts w:hint="eastAsia" w:ascii="宋体" w:hAnsi="宋体"/>
          <w:b/>
          <w:bCs/>
          <w:sz w:val="36"/>
          <w:szCs w:val="36"/>
        </w:rPr>
        <w:t>毕业设计任务书</w:t>
      </w:r>
    </w:p>
    <w:p>
      <w:pPr>
        <w:spacing w:line="360" w:lineRule="auto"/>
        <w:jc w:val="center"/>
        <w:rPr>
          <w:rFonts w:ascii="宋体" w:hAnsi="宋体"/>
          <w:szCs w:val="21"/>
        </w:rPr>
      </w:pPr>
      <w:r>
        <w:rPr>
          <w:rFonts w:hint="eastAsia" w:ascii="宋体" w:hAnsi="宋体"/>
          <w:szCs w:val="21"/>
        </w:rPr>
        <w:t>专业：</w:t>
      </w:r>
      <w:r>
        <w:rPr>
          <w:rFonts w:hint="eastAsia" w:ascii="宋体" w:hAnsi="宋体"/>
          <w:szCs w:val="21"/>
          <w:u w:val="single"/>
        </w:rPr>
        <w:t xml:space="preserve">  </w:t>
      </w:r>
      <w:r>
        <w:rPr>
          <w:rFonts w:hint="eastAsia" w:ascii="宋体" w:hAnsi="宋体"/>
          <w:szCs w:val="21"/>
          <w:u w:val="single"/>
          <w:lang w:val="en-US" w:eastAsia="zh-CN"/>
        </w:rPr>
        <w:t>电气自动化</w:t>
      </w:r>
      <w:r>
        <w:rPr>
          <w:rFonts w:hint="eastAsia" w:ascii="宋体" w:hAnsi="宋体"/>
          <w:szCs w:val="21"/>
          <w:u w:val="single"/>
        </w:rPr>
        <w:t xml:space="preserve"> </w:t>
      </w:r>
      <w:r>
        <w:rPr>
          <w:rFonts w:hint="eastAsia" w:ascii="宋体" w:hAnsi="宋体"/>
          <w:szCs w:val="21"/>
        </w:rPr>
        <w:t xml:space="preserve">                 教学班级：</w:t>
      </w:r>
      <w:r>
        <w:rPr>
          <w:rFonts w:hint="eastAsia" w:ascii="宋体" w:hAnsi="宋体"/>
          <w:szCs w:val="21"/>
          <w:u w:val="single"/>
        </w:rPr>
        <w:t>1</w:t>
      </w:r>
      <w:r>
        <w:rPr>
          <w:rFonts w:hint="eastAsia" w:ascii="宋体" w:hAnsi="宋体"/>
          <w:szCs w:val="21"/>
          <w:u w:val="single"/>
          <w:lang w:val="en-US" w:eastAsia="zh-CN"/>
        </w:rPr>
        <w:t>8</w:t>
      </w:r>
      <w:r>
        <w:rPr>
          <w:rFonts w:hint="eastAsia" w:ascii="宋体" w:hAnsi="宋体" w:cs="宋体"/>
          <w:szCs w:val="21"/>
          <w:u w:val="single"/>
        </w:rPr>
        <w:t>（电</w:t>
      </w:r>
      <w:r>
        <w:rPr>
          <w:rFonts w:hint="eastAsia" w:ascii="宋体" w:hAnsi="宋体" w:cs="宋体"/>
          <w:szCs w:val="21"/>
          <w:u w:val="single"/>
          <w:lang w:val="en-US" w:eastAsia="zh-CN"/>
        </w:rPr>
        <w:t>气</w:t>
      </w:r>
      <w:r>
        <w:rPr>
          <w:rFonts w:hint="eastAsia" w:ascii="宋体" w:hAnsi="宋体" w:cs="宋体"/>
          <w:szCs w:val="21"/>
          <w:u w:val="single"/>
        </w:rPr>
        <w:t>）大专</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17"/>
        <w:gridCol w:w="1217"/>
        <w:gridCol w:w="734"/>
        <w:gridCol w:w="1700"/>
        <w:gridCol w:w="1720"/>
        <w:gridCol w:w="19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2" w:hRule="atLeast"/>
        </w:trPr>
        <w:tc>
          <w:tcPr>
            <w:tcW w:w="1217" w:type="dxa"/>
            <w:vAlign w:val="center"/>
          </w:tcPr>
          <w:p>
            <w:pPr>
              <w:jc w:val="center"/>
              <w:rPr>
                <w:rFonts w:ascii="宋体" w:hAnsi="宋体"/>
                <w:szCs w:val="21"/>
              </w:rPr>
            </w:pPr>
            <w:r>
              <w:rPr>
                <w:rFonts w:hint="eastAsia" w:ascii="宋体" w:hAnsi="宋体"/>
                <w:szCs w:val="21"/>
              </w:rPr>
              <w:t>课题名称</w:t>
            </w:r>
          </w:p>
        </w:tc>
        <w:tc>
          <w:tcPr>
            <w:tcW w:w="7305" w:type="dxa"/>
            <w:gridSpan w:val="5"/>
            <w:vAlign w:val="center"/>
          </w:tcPr>
          <w:p>
            <w:pPr>
              <w:jc w:val="both"/>
              <w:rPr>
                <w:rFonts w:hint="default" w:ascii="宋体" w:hAnsi="宋体" w:eastAsia="宋体"/>
                <w:szCs w:val="21"/>
                <w:lang w:val="en-US" w:eastAsia="zh-CN"/>
              </w:rPr>
            </w:pPr>
            <w:r>
              <w:rPr>
                <w:rFonts w:hint="eastAsia" w:ascii="宋体" w:hAnsi="宋体"/>
                <w:szCs w:val="21"/>
                <w:lang w:val="en-US" w:eastAsia="zh-CN"/>
              </w:rPr>
              <w:t>四层电梯控制系统——传感器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9" w:hRule="atLeast"/>
        </w:trPr>
        <w:tc>
          <w:tcPr>
            <w:tcW w:w="2434" w:type="dxa"/>
            <w:gridSpan w:val="2"/>
            <w:vAlign w:val="center"/>
          </w:tcPr>
          <w:p>
            <w:pPr>
              <w:rPr>
                <w:rFonts w:ascii="宋体" w:hAnsi="宋体"/>
                <w:szCs w:val="21"/>
              </w:rPr>
            </w:pPr>
            <w:r>
              <w:rPr>
                <w:rFonts w:hint="eastAsia" w:ascii="宋体" w:hAnsi="宋体"/>
                <w:szCs w:val="21"/>
              </w:rPr>
              <w:t>毕业设计起止时间</w:t>
            </w:r>
          </w:p>
        </w:tc>
        <w:tc>
          <w:tcPr>
            <w:tcW w:w="6088" w:type="dxa"/>
            <w:gridSpan w:val="4"/>
            <w:vAlign w:val="center"/>
          </w:tcPr>
          <w:p>
            <w:pPr>
              <w:jc w:val="center"/>
              <w:rPr>
                <w:rFonts w:ascii="宋体" w:hAnsi="宋体"/>
                <w:szCs w:val="21"/>
              </w:rPr>
            </w:pPr>
            <w:r>
              <w:rPr>
                <w:rFonts w:hint="eastAsia" w:ascii="宋体" w:hAnsi="宋体"/>
                <w:szCs w:val="21"/>
              </w:rPr>
              <w:t xml:space="preserve"> 2022</w:t>
            </w:r>
            <w:r>
              <w:rPr>
                <w:rFonts w:hint="eastAsia" w:ascii="宋体" w:hAnsi="宋体" w:cs="宋体"/>
                <w:szCs w:val="21"/>
              </w:rPr>
              <w:t>年 11 月</w:t>
            </w:r>
            <w:r>
              <w:rPr>
                <w:rFonts w:hint="eastAsia" w:ascii="宋体" w:hAnsi="宋体"/>
                <w:szCs w:val="21"/>
              </w:rPr>
              <w:t xml:space="preserve"> 7 </w:t>
            </w:r>
            <w:r>
              <w:rPr>
                <w:rFonts w:hint="eastAsia" w:ascii="宋体" w:hAnsi="宋体" w:cs="宋体"/>
                <w:szCs w:val="21"/>
              </w:rPr>
              <w:t>日至</w:t>
            </w:r>
            <w:r>
              <w:rPr>
                <w:rFonts w:hint="eastAsia" w:ascii="宋体" w:hAnsi="宋体"/>
                <w:szCs w:val="21"/>
              </w:rPr>
              <w:t xml:space="preserve"> 2022 </w:t>
            </w:r>
            <w:r>
              <w:rPr>
                <w:rFonts w:hint="eastAsia" w:ascii="宋体" w:hAnsi="宋体" w:cs="宋体"/>
                <w:szCs w:val="21"/>
              </w:rPr>
              <w:t>年</w:t>
            </w:r>
            <w:r>
              <w:rPr>
                <w:rFonts w:hint="eastAsia" w:ascii="宋体" w:hAnsi="宋体"/>
                <w:szCs w:val="21"/>
              </w:rPr>
              <w:t xml:space="preserve"> 12 </w:t>
            </w:r>
            <w:r>
              <w:rPr>
                <w:rFonts w:hint="eastAsia" w:ascii="宋体" w:hAnsi="宋体" w:cs="宋体"/>
                <w:szCs w:val="21"/>
              </w:rPr>
              <w:t>月</w:t>
            </w:r>
            <w:r>
              <w:rPr>
                <w:rFonts w:hint="eastAsia" w:ascii="宋体" w:hAnsi="宋体"/>
                <w:szCs w:val="21"/>
              </w:rPr>
              <w:t xml:space="preserve"> 2 </w:t>
            </w:r>
            <w:r>
              <w:rPr>
                <w:rFonts w:hint="eastAsia" w:ascii="宋体" w:hAnsi="宋体" w:cs="宋体"/>
                <w:szCs w:val="21"/>
              </w:rPr>
              <w:t>日</w:t>
            </w:r>
            <w:r>
              <w:rPr>
                <w:rFonts w:hint="eastAsia" w:ascii="宋体" w:hAnsi="宋体"/>
                <w:szCs w:val="21"/>
              </w:rPr>
              <w:t xml:space="preserve">  （</w:t>
            </w:r>
            <w:r>
              <w:rPr>
                <w:rFonts w:hint="eastAsia" w:ascii="宋体" w:hAnsi="宋体" w:cs="宋体"/>
                <w:szCs w:val="21"/>
              </w:rPr>
              <w:t>共</w:t>
            </w:r>
            <w:r>
              <w:rPr>
                <w:rFonts w:hint="eastAsia" w:ascii="宋体" w:hAnsi="宋体"/>
                <w:szCs w:val="21"/>
              </w:rPr>
              <w:t>4</w:t>
            </w:r>
            <w:r>
              <w:rPr>
                <w:rFonts w:hint="eastAsia" w:ascii="宋体" w:hAnsi="宋体" w:cs="宋体"/>
                <w:szCs w:val="21"/>
              </w:rPr>
              <w:t>周</w:t>
            </w:r>
            <w:r>
              <w:rPr>
                <w:rFonts w:hint="eastAsia" w:ascii="宋体" w:hAnsi="宋体" w:cs="Malgun Gothic Semilight"/>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1" w:hRule="atLeast"/>
        </w:trPr>
        <w:tc>
          <w:tcPr>
            <w:tcW w:w="1217" w:type="dxa"/>
            <w:vAlign w:val="center"/>
          </w:tcPr>
          <w:p>
            <w:pPr>
              <w:jc w:val="center"/>
              <w:rPr>
                <w:rFonts w:ascii="宋体" w:hAnsi="宋体"/>
                <w:szCs w:val="21"/>
              </w:rPr>
            </w:pPr>
            <w:r>
              <w:rPr>
                <w:rFonts w:hint="eastAsia" w:ascii="宋体" w:hAnsi="宋体"/>
                <w:szCs w:val="21"/>
              </w:rPr>
              <w:t>指导教师</w:t>
            </w:r>
          </w:p>
        </w:tc>
        <w:tc>
          <w:tcPr>
            <w:tcW w:w="3651" w:type="dxa"/>
            <w:gridSpan w:val="3"/>
            <w:vAlign w:val="center"/>
          </w:tcPr>
          <w:p>
            <w:pPr>
              <w:jc w:val="center"/>
              <w:rPr>
                <w:rFonts w:hint="default" w:ascii="宋体" w:hAnsi="宋体" w:eastAsia="宋体"/>
                <w:szCs w:val="21"/>
                <w:lang w:val="en-US" w:eastAsia="zh-CN"/>
              </w:rPr>
            </w:pPr>
            <w:r>
              <w:rPr>
                <w:rFonts w:hint="eastAsia" w:ascii="宋体" w:hAnsi="宋体"/>
                <w:szCs w:val="21"/>
                <w:lang w:val="en-US" w:eastAsia="zh-CN"/>
              </w:rPr>
              <w:t>薛俐清</w:t>
            </w:r>
          </w:p>
        </w:tc>
        <w:tc>
          <w:tcPr>
            <w:tcW w:w="1720" w:type="dxa"/>
            <w:vAlign w:val="center"/>
          </w:tcPr>
          <w:p>
            <w:pPr>
              <w:jc w:val="center"/>
              <w:rPr>
                <w:rFonts w:ascii="宋体" w:hAnsi="宋体"/>
                <w:szCs w:val="21"/>
              </w:rPr>
            </w:pPr>
            <w:r>
              <w:rPr>
                <w:rFonts w:hint="eastAsia" w:ascii="宋体" w:hAnsi="宋体"/>
                <w:szCs w:val="21"/>
              </w:rPr>
              <w:t>职称</w:t>
            </w:r>
          </w:p>
        </w:tc>
        <w:tc>
          <w:tcPr>
            <w:tcW w:w="1934" w:type="dxa"/>
            <w:vAlign w:val="center"/>
          </w:tcPr>
          <w:p>
            <w:pPr>
              <w:jc w:val="center"/>
              <w:rPr>
                <w:rFonts w:hint="eastAsia" w:ascii="宋体" w:hAnsi="宋体" w:eastAsia="宋体"/>
                <w:szCs w:val="21"/>
                <w:lang w:val="en-US" w:eastAsia="zh-CN"/>
              </w:rPr>
            </w:pPr>
            <w:r>
              <w:rPr>
                <w:rFonts w:hint="eastAsia" w:ascii="宋体" w:hAnsi="宋体"/>
                <w:szCs w:val="21"/>
                <w:lang w:val="en-US" w:eastAsia="zh-CN"/>
              </w:rPr>
              <w:t>高级讲师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7" w:hRule="atLeast"/>
        </w:trPr>
        <w:tc>
          <w:tcPr>
            <w:tcW w:w="1217" w:type="dxa"/>
            <w:vAlign w:val="center"/>
          </w:tcPr>
          <w:p>
            <w:pPr>
              <w:jc w:val="center"/>
              <w:rPr>
                <w:rFonts w:ascii="宋体" w:hAnsi="宋体"/>
                <w:szCs w:val="21"/>
              </w:rPr>
            </w:pPr>
            <w:r>
              <w:rPr>
                <w:rFonts w:hint="eastAsia" w:ascii="宋体" w:hAnsi="宋体"/>
                <w:szCs w:val="21"/>
              </w:rPr>
              <w:t>学生姓名</w:t>
            </w:r>
          </w:p>
        </w:tc>
        <w:tc>
          <w:tcPr>
            <w:tcW w:w="1217"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覃中彬</w:t>
            </w:r>
          </w:p>
        </w:tc>
        <w:tc>
          <w:tcPr>
            <w:tcW w:w="734" w:type="dxa"/>
            <w:vAlign w:val="center"/>
          </w:tcPr>
          <w:p>
            <w:pPr>
              <w:jc w:val="center"/>
              <w:rPr>
                <w:rFonts w:ascii="宋体" w:hAnsi="宋体"/>
                <w:szCs w:val="21"/>
              </w:rPr>
            </w:pPr>
            <w:r>
              <w:rPr>
                <w:rFonts w:hint="eastAsia" w:ascii="宋体" w:hAnsi="宋体"/>
                <w:szCs w:val="21"/>
              </w:rPr>
              <w:t>学号</w:t>
            </w:r>
          </w:p>
        </w:tc>
        <w:tc>
          <w:tcPr>
            <w:tcW w:w="1700" w:type="dxa"/>
            <w:vAlign w:val="center"/>
          </w:tcPr>
          <w:p>
            <w:pPr>
              <w:jc w:val="center"/>
              <w:rPr>
                <w:rFonts w:hint="default" w:ascii="宋体" w:hAnsi="宋体" w:eastAsia="宋体"/>
                <w:szCs w:val="21"/>
                <w:lang w:val="en-US" w:eastAsia="zh-CN"/>
              </w:rPr>
            </w:pPr>
            <w:r>
              <w:rPr>
                <w:rFonts w:hint="eastAsia" w:ascii="宋体" w:hAnsi="宋体"/>
                <w:szCs w:val="21"/>
                <w:lang w:val="en-US" w:eastAsia="zh-CN"/>
              </w:rPr>
              <w:t>185109126</w:t>
            </w:r>
            <w:bookmarkStart w:id="0" w:name="_GoBack"/>
            <w:bookmarkEnd w:id="0"/>
          </w:p>
        </w:tc>
        <w:tc>
          <w:tcPr>
            <w:tcW w:w="1720" w:type="dxa"/>
            <w:vAlign w:val="center"/>
          </w:tcPr>
          <w:p>
            <w:pPr>
              <w:jc w:val="center"/>
              <w:rPr>
                <w:rFonts w:ascii="宋体" w:hAnsi="宋体"/>
                <w:szCs w:val="21"/>
              </w:rPr>
            </w:pPr>
            <w:r>
              <w:rPr>
                <w:rFonts w:hint="eastAsia" w:ascii="宋体" w:hAnsi="宋体"/>
                <w:szCs w:val="21"/>
              </w:rPr>
              <w:t>任务下达日期</w:t>
            </w:r>
          </w:p>
        </w:tc>
        <w:tc>
          <w:tcPr>
            <w:tcW w:w="1934" w:type="dxa"/>
            <w:vAlign w:val="center"/>
          </w:tcPr>
          <w:p>
            <w:pPr>
              <w:jc w:val="center"/>
              <w:rPr>
                <w:rFonts w:ascii="宋体" w:hAnsi="宋体"/>
                <w:szCs w:val="21"/>
              </w:rPr>
            </w:pPr>
            <w:r>
              <w:rPr>
                <w:rFonts w:hint="eastAsia" w:ascii="宋体" w:hAnsi="宋体"/>
                <w:szCs w:val="21"/>
              </w:rPr>
              <w:t>2022年11月7日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rPr>
                <w:rFonts w:ascii="宋体" w:hAnsi="宋体"/>
                <w:szCs w:val="21"/>
              </w:rPr>
            </w:pPr>
            <w:r>
              <w:rPr>
                <w:rFonts w:hint="eastAsia" w:ascii="宋体" w:hAnsi="宋体"/>
                <w:szCs w:val="21"/>
              </w:rPr>
              <w:t>课题内容：</w:t>
            </w:r>
          </w:p>
          <w:p>
            <w:pPr>
              <w:ind w:firstLine="480" w:firstLineChars="200"/>
              <w:rPr>
                <w:rFonts w:hint="eastAsia" w:ascii="宋体" w:hAnsi="宋体" w:eastAsia="宋体"/>
                <w:szCs w:val="21"/>
                <w:lang w:val="en-US" w:eastAsia="zh-CN"/>
              </w:rPr>
            </w:pPr>
            <w:r>
              <w:rPr>
                <w:rFonts w:ascii="宋体" w:hAnsi="宋体" w:eastAsia="宋体" w:cs="宋体"/>
                <w:b w:val="0"/>
                <w:bCs w:val="0"/>
                <w:sz w:val="24"/>
                <w:szCs w:val="24"/>
              </w:rPr>
              <w:t>随着城市建设的不断发展，高层建筑不断增多，电梯在国民经济和生活中有着广泛的应用。电梯作为高层建筑中垂直运行的交通工具已与人们的日常生活密不可分。电梯是将机械原理应用、电气技术、微处理器技术、系统工程学、人体工程学及空气动力学等多学科和技术集于体的机电设备，它是建筑物中的永久性垂直交通工具。为满足和提高人们的生活质量，电梯的智能化、自动化技术迅速发展。特别是随着计算机网络技术、微电子和电力电子技术的飞速发展，现代电梯的技术含量日益提高。在改善电梯性能的同时，对电梯的设计、管理和维护人员提出了更高的要求</w:t>
            </w:r>
            <w:r>
              <w:rPr>
                <w:rFonts w:hint="eastAsia" w:ascii="宋体" w:hAnsi="宋体" w:cs="宋体"/>
                <w:b w:val="0"/>
                <w:bCs w:val="0"/>
                <w:sz w:val="24"/>
                <w:szCs w:val="24"/>
                <w:lang w:val="en-US" w:eastAsia="zh-CN"/>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课题任务的具体要求：</w:t>
            </w:r>
          </w:p>
          <w:p>
            <w:pPr>
              <w:ind w:firstLine="420" w:firstLineChars="200"/>
              <w:jc w:val="both"/>
              <w:rPr>
                <w:rFonts w:hint="eastAsia" w:eastAsia="宋体"/>
                <w:lang w:eastAsia="zh-CN"/>
              </w:rPr>
            </w:pPr>
            <w:r>
              <w:t>1、开始时，电梯处于任意一层。</w:t>
            </w:r>
          </w:p>
          <w:p>
            <w:pPr>
              <w:ind w:firstLine="420" w:firstLineChars="200"/>
              <w:jc w:val="both"/>
              <w:rPr>
                <w:rFonts w:hint="eastAsia" w:eastAsia="宋体"/>
                <w:lang w:eastAsia="zh-CN"/>
              </w:rPr>
            </w:pPr>
            <w:r>
              <w:rPr>
                <w:rFonts w:hint="eastAsia"/>
                <w:lang w:val="en-US" w:eastAsia="zh-CN"/>
              </w:rPr>
              <w:t xml:space="preserve">    2 </w:t>
            </w:r>
            <w:r>
              <w:t>、当有外呼梯信号到来时，电梯响应该呼梯信号，到达该楼层时，电梯停止运行，电梯门打开，延时3S后自动关门。</w:t>
            </w:r>
          </w:p>
          <w:p>
            <w:pPr>
              <w:ind w:firstLine="420" w:firstLineChars="200"/>
              <w:jc w:val="both"/>
              <w:rPr>
                <w:rFonts w:hint="eastAsia" w:eastAsia="宋体"/>
                <w:lang w:eastAsia="zh-CN"/>
              </w:rPr>
            </w:pPr>
            <w:r>
              <w:rPr>
                <w:rFonts w:hint="eastAsia"/>
                <w:lang w:val="en-US" w:eastAsia="zh-CN"/>
              </w:rPr>
              <w:t xml:space="preserve">    </w:t>
            </w:r>
            <w:r>
              <w:t>3、当有内呼梯信号到来时，电梯响应该呼梯信号，到达该楼层时，电梯停止运行，电梯门打开，延时3S后自动关门。</w:t>
            </w:r>
          </w:p>
          <w:p>
            <w:pPr>
              <w:ind w:firstLine="420" w:firstLineChars="200"/>
              <w:jc w:val="both"/>
              <w:rPr>
                <w:rFonts w:hint="eastAsia" w:eastAsia="宋体"/>
                <w:lang w:eastAsia="zh-CN"/>
              </w:rPr>
            </w:pPr>
            <w:r>
              <w:rPr>
                <w:rFonts w:hint="eastAsia"/>
                <w:lang w:val="en-US" w:eastAsia="zh-CN"/>
              </w:rPr>
              <w:t xml:space="preserve">    </w:t>
            </w:r>
            <w:r>
              <w:t>4、在电梯运行过程中，电梯上升(或下降)途中，任何反方向下降(或上升)的外呼梯信号均不响应，但如果反向外呼梯信号前方向无其它内、外呼梯信号时，则电梯响应该外号，但不响应二层向下外呼梯信号。同时，如果电梯到达三层，如果四层没有任何呼梯信号，则电梯可以响应三层向下外呼梯信号。</w:t>
            </w:r>
          </w:p>
          <w:p>
            <w:pPr>
              <w:ind w:firstLine="420" w:firstLineChars="200"/>
              <w:jc w:val="both"/>
              <w:rPr>
                <w:rFonts w:hint="eastAsia" w:eastAsia="宋体"/>
                <w:lang w:eastAsia="zh-CN"/>
              </w:rPr>
            </w:pPr>
            <w:r>
              <w:rPr>
                <w:rFonts w:hint="eastAsia"/>
                <w:lang w:val="en-US" w:eastAsia="zh-CN"/>
              </w:rPr>
              <w:t xml:space="preserve">    </w:t>
            </w:r>
            <w:r>
              <w:t>5、电梯应具有最远反向外梯响应功能。例如：电梯在一楼，而同时有二层向下外呼梯，三层向下外呼梯，四层向下外呼梯，则电梯先去四楼响应四层向下外呼梯信号。</w:t>
            </w:r>
          </w:p>
          <w:p>
            <w:pPr>
              <w:ind w:firstLine="420" w:firstLineChars="200"/>
              <w:jc w:val="both"/>
              <w:rPr>
                <w:rFonts w:ascii="宋体" w:hAnsi="宋体"/>
                <w:szCs w:val="21"/>
              </w:rPr>
            </w:pPr>
            <w:r>
              <w:rPr>
                <w:rFonts w:hint="eastAsia"/>
                <w:lang w:val="en-US" w:eastAsia="zh-CN"/>
              </w:rPr>
              <w:t xml:space="preserve">    </w:t>
            </w:r>
            <w:r>
              <w:t>6、电梯未平层或运行时，开</w:t>
            </w:r>
            <w:r>
              <w:rPr>
                <w:rFonts w:hint="eastAsia"/>
                <w:lang w:val="en-US" w:eastAsia="zh-CN"/>
              </w:rPr>
              <w:t>/</w:t>
            </w:r>
            <w:r>
              <w:t>关门按钮均不起作用。平层且电梯停止运行后，按开门按钮电梯门打开，按关门电梯门关闭。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拟定的工作进度（以周为单位）：</w:t>
            </w:r>
          </w:p>
          <w:p>
            <w:pPr>
              <w:spacing w:line="280" w:lineRule="exact"/>
              <w:ind w:firstLine="420" w:firstLineChars="200"/>
              <w:rPr>
                <w:rFonts w:ascii="宋体" w:hAnsi="宋体"/>
                <w:szCs w:val="21"/>
              </w:rPr>
            </w:pPr>
            <w:r>
              <w:rPr>
                <w:rFonts w:hint="eastAsia" w:ascii="宋体" w:hAnsi="宋体"/>
                <w:szCs w:val="21"/>
              </w:rPr>
              <w:t>第一周：了解相关课题知识，通过各种途径查阅相关资料，理清设计思路，画出设计电路框图。</w:t>
            </w:r>
          </w:p>
          <w:p>
            <w:pPr>
              <w:spacing w:line="280" w:lineRule="exact"/>
              <w:ind w:firstLine="420" w:firstLineChars="200"/>
              <w:rPr>
                <w:rFonts w:ascii="宋体" w:hAnsi="宋体"/>
                <w:szCs w:val="21"/>
              </w:rPr>
            </w:pPr>
            <w:r>
              <w:rPr>
                <w:rFonts w:hint="eastAsia" w:ascii="宋体" w:hAnsi="宋体"/>
                <w:szCs w:val="21"/>
              </w:rPr>
              <w:t>第二周：查找</w:t>
            </w:r>
            <w:r>
              <w:rPr>
                <w:rFonts w:hint="eastAsia" w:ascii="宋体" w:hAnsi="宋体" w:cs="宋体"/>
                <w:szCs w:val="21"/>
              </w:rPr>
              <w:t>单片机</w:t>
            </w:r>
            <w:r>
              <w:rPr>
                <w:rFonts w:hint="eastAsia" w:ascii="宋体" w:hAnsi="宋体" w:cs="宋体"/>
                <w:szCs w:val="21"/>
                <w:lang w:val="en-US" w:eastAsia="zh-CN"/>
              </w:rPr>
              <w:t>THPLC-DT型四层电梯</w:t>
            </w:r>
            <w:r>
              <w:rPr>
                <w:rFonts w:hint="eastAsia" w:ascii="宋体" w:hAnsi="宋体"/>
                <w:szCs w:val="21"/>
              </w:rPr>
              <w:t>的功能、参数、型号资料，并进行</w:t>
            </w:r>
            <w:r>
              <w:rPr>
                <w:rFonts w:hint="eastAsia" w:ascii="宋体" w:hAnsi="宋体" w:cs="宋体"/>
                <w:szCs w:val="21"/>
              </w:rPr>
              <w:t>系统设计</w:t>
            </w:r>
            <w:r>
              <w:rPr>
                <w:rFonts w:hint="eastAsia" w:ascii="宋体" w:hAnsi="宋体"/>
                <w:szCs w:val="21"/>
              </w:rPr>
              <w:t xml:space="preserve">。 </w:t>
            </w:r>
          </w:p>
          <w:p>
            <w:pPr>
              <w:spacing w:line="280" w:lineRule="exact"/>
              <w:ind w:firstLine="420" w:firstLineChars="200"/>
              <w:rPr>
                <w:rFonts w:ascii="宋体" w:hAnsi="宋体"/>
                <w:szCs w:val="21"/>
              </w:rPr>
            </w:pPr>
            <w:r>
              <w:rPr>
                <w:rFonts w:hint="eastAsia" w:ascii="宋体" w:hAnsi="宋体"/>
                <w:szCs w:val="21"/>
              </w:rPr>
              <w:t>第</w:t>
            </w:r>
            <w:r>
              <w:rPr>
                <w:rFonts w:hint="eastAsia" w:ascii="宋体" w:hAnsi="宋体" w:cs="宋体"/>
                <w:szCs w:val="21"/>
              </w:rPr>
              <w:t>三</w:t>
            </w:r>
            <w:r>
              <w:rPr>
                <w:rFonts w:hint="eastAsia" w:ascii="宋体" w:hAnsi="宋体"/>
                <w:szCs w:val="21"/>
              </w:rPr>
              <w:t>周：</w:t>
            </w:r>
            <w:r>
              <w:rPr>
                <w:rFonts w:hint="eastAsia" w:ascii="宋体" w:hAnsi="宋体" w:cs="宋体"/>
                <w:szCs w:val="21"/>
              </w:rPr>
              <w:t>P</w:t>
            </w:r>
            <w:r>
              <w:rPr>
                <w:rFonts w:ascii="宋体" w:hAnsi="宋体" w:cs="宋体"/>
                <w:szCs w:val="21"/>
              </w:rPr>
              <w:t>LC梯形图，程序</w:t>
            </w:r>
            <w:r>
              <w:rPr>
                <w:rFonts w:hint="eastAsia" w:ascii="宋体" w:hAnsi="宋体" w:cs="宋体"/>
                <w:szCs w:val="21"/>
              </w:rPr>
              <w:t>设计完成，</w:t>
            </w:r>
            <w:r>
              <w:rPr>
                <w:rFonts w:hint="eastAsia" w:ascii="宋体" w:hAnsi="宋体"/>
                <w:szCs w:val="21"/>
              </w:rPr>
              <w:t>系统初调，各部分程序的检查，完成毕业设计论文(即设计说明书、设计过程)的撰写。</w:t>
            </w:r>
          </w:p>
          <w:p>
            <w:pPr>
              <w:spacing w:line="280" w:lineRule="exact"/>
              <w:ind w:firstLine="420" w:firstLineChars="200"/>
              <w:rPr>
                <w:rFonts w:ascii="宋体" w:hAnsi="宋体"/>
                <w:szCs w:val="21"/>
              </w:rPr>
            </w:pPr>
            <w:r>
              <w:rPr>
                <w:rFonts w:hint="eastAsia" w:ascii="宋体" w:hAnsi="宋体"/>
                <w:szCs w:val="21"/>
              </w:rPr>
              <w:t>第</w:t>
            </w:r>
            <w:r>
              <w:rPr>
                <w:rFonts w:hint="eastAsia" w:ascii="宋体" w:hAnsi="宋体" w:cs="宋体"/>
                <w:szCs w:val="21"/>
              </w:rPr>
              <w:t>四</w:t>
            </w:r>
            <w:r>
              <w:rPr>
                <w:rFonts w:hint="eastAsia" w:ascii="宋体" w:hAnsi="宋体"/>
                <w:szCs w:val="21"/>
              </w:rPr>
              <w:t>周：综合调试，全部资料的准备就绪，查漏补缺，准备答辩。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522" w:type="dxa"/>
            <w:gridSpan w:val="6"/>
          </w:tcPr>
          <w:p>
            <w:pPr>
              <w:spacing w:line="280" w:lineRule="exact"/>
              <w:rPr>
                <w:rFonts w:ascii="宋体" w:hAnsi="宋体"/>
                <w:szCs w:val="21"/>
              </w:rPr>
            </w:pPr>
            <w:r>
              <w:rPr>
                <w:rFonts w:hint="eastAsia" w:ascii="宋体" w:hAnsi="宋体"/>
                <w:szCs w:val="21"/>
              </w:rPr>
              <w:t>主要参考文献：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50" w:lineRule="atLeast"/>
              <w:ind w:left="0" w:right="0" w:firstLine="0"/>
              <w:jc w:val="both"/>
              <w:textAlignment w:val="center"/>
              <w:rPr>
                <w:rFonts w:hint="eastAsia" w:ascii="宋体" w:hAnsi="宋体" w:eastAsia="宋体" w:cs="宋体"/>
                <w:b w:val="0"/>
                <w:bCs w:val="0"/>
                <w:i w:val="0"/>
                <w:iCs w:val="0"/>
                <w:caps w:val="0"/>
                <w:color w:val="333333"/>
                <w:spacing w:val="0"/>
                <w:sz w:val="18"/>
                <w:szCs w:val="18"/>
                <w:lang w:val="en-US" w:eastAsia="zh-CN"/>
              </w:rPr>
            </w:pPr>
            <w:r>
              <w:rPr>
                <w:rFonts w:hint="eastAsia" w:ascii="宋体" w:hAnsi="宋体" w:eastAsia="宋体" w:cs="宋体"/>
                <w:b w:val="0"/>
                <w:bCs w:val="0"/>
                <w:i w:val="0"/>
                <w:iCs w:val="0"/>
                <w:caps w:val="0"/>
                <w:color w:val="333333"/>
                <w:spacing w:val="0"/>
                <w:sz w:val="18"/>
                <w:szCs w:val="18"/>
                <w:shd w:val="clear" w:fill="FFFFFF"/>
                <w:lang w:val="en-US" w:eastAsia="zh-CN"/>
              </w:rPr>
              <w:t>[1]谭新立</w:t>
            </w:r>
            <w:r>
              <w:rPr>
                <w:rFonts w:hint="eastAsia" w:ascii="宋体" w:hAnsi="宋体" w:eastAsia="宋体" w:cs="宋体"/>
                <w:b w:val="0"/>
                <w:bCs w:val="0"/>
                <w:i w:val="0"/>
                <w:iCs w:val="0"/>
                <w:caps w:val="0"/>
                <w:color w:val="333333"/>
                <w:spacing w:val="0"/>
                <w:sz w:val="18"/>
                <w:szCs w:val="18"/>
                <w:shd w:val="clear" w:fill="FFFFFF"/>
              </w:rPr>
              <w:t>永磁同步电机在电梯系统中的应用分析</w:t>
            </w:r>
            <w:r>
              <w:rPr>
                <w:rFonts w:hint="eastAsia" w:ascii="宋体" w:hAnsi="宋体" w:eastAsia="宋体" w:cs="宋体"/>
                <w:b w:val="0"/>
                <w:bCs w:val="0"/>
                <w:i w:val="0"/>
                <w:iCs w:val="0"/>
                <w:caps w:val="0"/>
                <w:color w:val="333333"/>
                <w:spacing w:val="0"/>
                <w:sz w:val="18"/>
                <w:szCs w:val="18"/>
                <w:shd w:val="clear" w:fill="FFFFFF"/>
                <w:lang w:eastAsia="zh-CN"/>
              </w:rPr>
              <w:t>【</w:t>
            </w:r>
            <w:r>
              <w:rPr>
                <w:rFonts w:hint="eastAsia" w:ascii="宋体" w:hAnsi="宋体" w:eastAsia="宋体" w:cs="宋体"/>
                <w:b w:val="0"/>
                <w:bCs w:val="0"/>
                <w:i w:val="0"/>
                <w:iCs w:val="0"/>
                <w:caps w:val="0"/>
                <w:color w:val="333333"/>
                <w:spacing w:val="0"/>
                <w:sz w:val="18"/>
                <w:szCs w:val="18"/>
                <w:shd w:val="clear" w:fill="FFFFFF"/>
                <w:lang w:val="en-US" w:eastAsia="zh-CN"/>
              </w:rPr>
              <w:t>J</w:t>
            </w:r>
            <w:r>
              <w:rPr>
                <w:rFonts w:hint="eastAsia" w:ascii="宋体" w:hAnsi="宋体" w:eastAsia="宋体" w:cs="宋体"/>
                <w:b w:val="0"/>
                <w:bCs w:val="0"/>
                <w:i w:val="0"/>
                <w:iCs w:val="0"/>
                <w:caps w:val="0"/>
                <w:color w:val="333333"/>
                <w:spacing w:val="0"/>
                <w:sz w:val="18"/>
                <w:szCs w:val="18"/>
                <w:shd w:val="clear" w:fill="FFFFFF"/>
                <w:lang w:eastAsia="zh-CN"/>
              </w:rPr>
              <w:t>】</w:t>
            </w:r>
            <w:r>
              <w:rPr>
                <w:rFonts w:hint="eastAsia" w:ascii="宋体" w:hAnsi="宋体" w:eastAsia="宋体" w:cs="宋体"/>
                <w:b w:val="0"/>
                <w:bCs w:val="0"/>
                <w:i w:val="0"/>
                <w:iCs w:val="0"/>
                <w:caps w:val="0"/>
                <w:color w:val="333333"/>
                <w:spacing w:val="0"/>
                <w:sz w:val="18"/>
                <w:szCs w:val="18"/>
                <w:shd w:val="clear" w:fill="FFFFFF"/>
                <w:lang w:val="en-US" w:eastAsia="zh-CN"/>
              </w:rPr>
              <w:t>.机械研究与应用2011(6):157~158</w:t>
            </w:r>
          </w:p>
          <w:p>
            <w:pPr>
              <w:rPr>
                <w:rFonts w:ascii="宋体" w:hAnsi="宋体"/>
                <w:szCs w:val="21"/>
              </w:rPr>
            </w:pPr>
            <w:r>
              <w:rPr>
                <w:rFonts w:hint="eastAsia" w:ascii="宋体" w:hAnsi="宋体" w:eastAsia="宋体" w:cs="宋体"/>
                <w:i w:val="0"/>
                <w:iCs w:val="0"/>
                <w:caps w:val="0"/>
                <w:color w:val="444444"/>
                <w:spacing w:val="0"/>
                <w:sz w:val="18"/>
                <w:szCs w:val="18"/>
                <w:shd w:val="clear" w:fill="FFFFFF"/>
                <w:lang w:val="en-US" w:eastAsia="zh-CN"/>
              </w:rPr>
              <w:t>[2]杨林，甘锋，扈然，等永磁同比电机在系统技术上的应用与创新[J]中国机械，2013（17）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6" w:hRule="atLeast"/>
        </w:trPr>
        <w:tc>
          <w:tcPr>
            <w:tcW w:w="8522" w:type="dxa"/>
            <w:gridSpan w:val="6"/>
            <w:vAlign w:val="center"/>
          </w:tcPr>
          <w:p>
            <w:pPr>
              <w:spacing w:line="280" w:lineRule="exact"/>
              <w:rPr>
                <w:rFonts w:ascii="宋体" w:hAnsi="宋体"/>
                <w:szCs w:val="21"/>
              </w:rPr>
            </w:pPr>
            <w:r>
              <w:rPr>
                <w:rFonts w:hint="eastAsia" w:ascii="宋体" w:hAnsi="宋体"/>
                <w:szCs w:val="21"/>
              </w:rPr>
              <w:t>任务下达人（签字）：                      日期：2022 年 11 月 7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3" w:hRule="atLeast"/>
        </w:trPr>
        <w:tc>
          <w:tcPr>
            <w:tcW w:w="8522" w:type="dxa"/>
            <w:gridSpan w:val="6"/>
            <w:vAlign w:val="center"/>
          </w:tcPr>
          <w:p>
            <w:pPr>
              <w:spacing w:line="280" w:lineRule="exact"/>
              <w:rPr>
                <w:rFonts w:ascii="宋体" w:hAnsi="宋体"/>
                <w:szCs w:val="21"/>
              </w:rPr>
            </w:pPr>
            <w:r>
              <w:rPr>
                <w:rFonts w:hint="eastAsia" w:ascii="宋体" w:hAnsi="宋体"/>
                <w:szCs w:val="21"/>
              </w:rPr>
              <w:t>任务接受人（签字）：                      日期：2022 年 11 月 11  日</w:t>
            </w:r>
          </w:p>
        </w:tc>
      </w:tr>
    </w:tbl>
    <w:p>
      <w:pPr>
        <w:pStyle w:val="3"/>
        <w:spacing w:line="280" w:lineRule="exact"/>
        <w:ind w:left="0" w:firstLine="0" w:firstLineChars="0"/>
        <w:rPr>
          <w:rFonts w:ascii="宋体" w:hAnsi="宋体"/>
          <w:szCs w:val="21"/>
        </w:rPr>
      </w:pPr>
      <w:r>
        <w:rPr>
          <w:rFonts w:hint="eastAsia" w:ascii="宋体" w:hAnsi="宋体"/>
          <w:szCs w:val="21"/>
        </w:rPr>
        <w:t>注：此任务书由指导教师填写，任务下达人为指导教师，指导教师和接受任务的学生均应签字。</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Malgun Gothic Semilight">
    <w:panose1 w:val="020B0502040204020203"/>
    <w:charset w:val="86"/>
    <w:family w:val="swiss"/>
    <w:pitch w:val="default"/>
    <w:sig w:usb0="900002AF" w:usb1="01D77CFB" w:usb2="00000012" w:usb3="00000000" w:csb0="203E01BD" w:csb1="D7FF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U5MWVlN2ZhYmY3MWI5MDZhNDcxODE4MzI2MTYxZGQifQ=="/>
  </w:docVars>
  <w:rsids>
    <w:rsidRoot w:val="720E736A"/>
    <w:rsid w:val="000275AF"/>
    <w:rsid w:val="000927C1"/>
    <w:rsid w:val="003A558C"/>
    <w:rsid w:val="0047728C"/>
    <w:rsid w:val="00691698"/>
    <w:rsid w:val="00B01058"/>
    <w:rsid w:val="00BC355D"/>
    <w:rsid w:val="00C93CCF"/>
    <w:rsid w:val="00E2697A"/>
    <w:rsid w:val="00E44F02"/>
    <w:rsid w:val="00EC18FD"/>
    <w:rsid w:val="00FB3021"/>
    <w:rsid w:val="48614601"/>
    <w:rsid w:val="53F475BF"/>
    <w:rsid w:val="631508E5"/>
    <w:rsid w:val="69FE73DF"/>
    <w:rsid w:val="720E736A"/>
    <w:rsid w:val="76923DAB"/>
    <w:rsid w:val="78A07B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3">
    <w:name w:val="Body Text Indent"/>
    <w:basedOn w:val="1"/>
    <w:semiHidden/>
    <w:qFormat/>
    <w:uiPriority w:val="0"/>
    <w:pPr>
      <w:ind w:left="359" w:hanging="359" w:hangingChars="171"/>
    </w:pPr>
  </w:style>
  <w:style w:type="paragraph" w:styleId="4">
    <w:name w:val="footer"/>
    <w:basedOn w:val="1"/>
    <w:link w:val="12"/>
    <w:qFormat/>
    <w:uiPriority w:val="0"/>
    <w:pPr>
      <w:tabs>
        <w:tab w:val="center" w:pos="4153"/>
        <w:tab w:val="right" w:pos="8306"/>
      </w:tabs>
      <w:snapToGrid w:val="0"/>
      <w:jc w:val="left"/>
    </w:pPr>
    <w:rPr>
      <w:sz w:val="18"/>
      <w:szCs w:val="18"/>
    </w:rPr>
  </w:style>
  <w:style w:type="paragraph" w:styleId="5">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6">
    <w:name w:val="Title"/>
    <w:basedOn w:val="1"/>
    <w:qFormat/>
    <w:uiPriority w:val="0"/>
    <w:pPr>
      <w:spacing w:before="240" w:after="60"/>
      <w:jc w:val="center"/>
      <w:outlineLvl w:val="0"/>
    </w:pPr>
    <w:rPr>
      <w:rFonts w:ascii="Arial" w:hAnsi="Arial" w:cs="Arial"/>
      <w:b/>
      <w:bCs/>
      <w:sz w:val="32"/>
      <w:szCs w:val="32"/>
    </w:rPr>
  </w:style>
  <w:style w:type="character" w:customStyle="1" w:styleId="9">
    <w:name w:val="11 Char"/>
    <w:link w:val="10"/>
    <w:qFormat/>
    <w:uiPriority w:val="0"/>
    <w:rPr>
      <w:rFonts w:ascii="黑体" w:hAnsi="黑体" w:eastAsia="黑体"/>
      <w:b/>
      <w:bCs/>
      <w:szCs w:val="21"/>
    </w:rPr>
  </w:style>
  <w:style w:type="paragraph" w:customStyle="1" w:styleId="10">
    <w:name w:val="11"/>
    <w:basedOn w:val="1"/>
    <w:next w:val="6"/>
    <w:link w:val="9"/>
    <w:qFormat/>
    <w:uiPriority w:val="0"/>
    <w:pPr>
      <w:spacing w:line="300" w:lineRule="auto"/>
      <w:ind w:firstLine="422" w:firstLineChars="200"/>
    </w:pPr>
    <w:rPr>
      <w:rFonts w:ascii="黑体" w:hAnsi="黑体" w:eastAsia="黑体"/>
      <w:b/>
      <w:bCs/>
      <w:szCs w:val="21"/>
    </w:rPr>
  </w:style>
  <w:style w:type="character" w:customStyle="1" w:styleId="11">
    <w:name w:val="页眉 Char"/>
    <w:basedOn w:val="8"/>
    <w:link w:val="5"/>
    <w:qFormat/>
    <w:uiPriority w:val="0"/>
    <w:rPr>
      <w:kern w:val="2"/>
      <w:sz w:val="18"/>
      <w:szCs w:val="18"/>
    </w:rPr>
  </w:style>
  <w:style w:type="character" w:customStyle="1" w:styleId="12">
    <w:name w:val="页脚 Char"/>
    <w:basedOn w:val="8"/>
    <w:link w:val="4"/>
    <w:qFormat/>
    <w:uiPriority w:val="0"/>
    <w:rPr>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1092</Words>
  <Characters>1157</Characters>
  <Lines>9</Lines>
  <Paragraphs>2</Paragraphs>
  <TotalTime>2</TotalTime>
  <ScaleCrop>false</ScaleCrop>
  <LinksUpToDate>false</LinksUpToDate>
  <CharactersWithSpaces>1268</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2020-01-04T02:09:00Z</dcterms:created>
  <dc:creator>Wanan </dc:creator>
  <cp:lastModifiedBy>ぺ弑魂天煞孒</cp:lastModifiedBy>
  <dcterms:modified xsi:type="dcterms:W3CDTF">2022-11-30T03:36:00Z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7A60F8AF954244B1B7F4E1E4D70782B1</vt:lpwstr>
  </property>
</Properties>
</file>